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27" w:rsidRDefault="0088077E" w:rsidP="00825231">
      <w:pPr>
        <w:pStyle w:val="Nagwek2"/>
        <w:jc w:val="center"/>
      </w:pPr>
      <w:bookmarkStart w:id="0" w:name="_GoBack"/>
      <w:bookmarkEnd w:id="0"/>
      <w:r>
        <w:t>Wskazówki dla rodziców do zabaw i ćwiczeń, jakie mogą wykonywać w domu z małym dzieckiem, u którego zdiagnozowano zaburzenia ze spektrum autyzmu.</w:t>
      </w:r>
    </w:p>
    <w:p w:rsidR="00825231" w:rsidRPr="00825231" w:rsidRDefault="00825231" w:rsidP="00825231"/>
    <w:p w:rsidR="0002749E" w:rsidRDefault="000C31B8" w:rsidP="00F16D27">
      <w:pPr>
        <w:ind w:firstLine="0"/>
      </w:pPr>
      <w:r>
        <w:t>Nowa sytuacja związana z ograniczeniami wynika</w:t>
      </w:r>
      <w:r w:rsidR="00825231">
        <w:t>jącymi z COVID-19 sprawiła, że P</w:t>
      </w:r>
      <w:r>
        <w:t xml:space="preserve">aństwa dzieci nie mogą obecnie korzystać z zajęć terapeutycznych </w:t>
      </w:r>
      <w:r w:rsidR="00825231">
        <w:t xml:space="preserve">tak w naszej Poradni, jak </w:t>
      </w:r>
      <w:r w:rsidR="00825231">
        <w:br/>
        <w:t xml:space="preserve">i z </w:t>
      </w:r>
      <w:r>
        <w:t>zajęć w przedszkolach czy innych placówkach.</w:t>
      </w:r>
      <w:r w:rsidR="006B242E">
        <w:t xml:space="preserve"> Zachęcamy</w:t>
      </w:r>
      <w:r w:rsidR="00825231">
        <w:t>,</w:t>
      </w:r>
      <w:r w:rsidR="006B242E">
        <w:t xml:space="preserve"> by w tym czasie</w:t>
      </w:r>
      <w:r w:rsidR="0002749E">
        <w:t xml:space="preserve">, który </w:t>
      </w:r>
      <w:r w:rsidR="00825231">
        <w:t>spędzacie teraz P</w:t>
      </w:r>
      <w:r w:rsidR="006856B8">
        <w:t>aństwo</w:t>
      </w:r>
      <w:r w:rsidR="006B242E">
        <w:t xml:space="preserve"> z dz</w:t>
      </w:r>
      <w:r w:rsidR="00825231">
        <w:t>ieckiem w domu podejmować z nim</w:t>
      </w:r>
      <w:r w:rsidR="006B242E">
        <w:t xml:space="preserve"> zaproponowane poniżej ćwiczenia i zabawy. </w:t>
      </w:r>
    </w:p>
    <w:p w:rsidR="006B242E" w:rsidRDefault="006B242E" w:rsidP="00F16D27">
      <w:pPr>
        <w:ind w:firstLine="0"/>
      </w:pPr>
      <w:r>
        <w:t>Z pozdrowieniami i życzeniami zdrowia oraz szybkiego powrotu do zorganizowanych zajęć w palcówkach – psycholog Elżbieta Wzorek.</w:t>
      </w:r>
    </w:p>
    <w:p w:rsidR="00F16D27" w:rsidRDefault="006B242E" w:rsidP="00F16D27">
      <w:pPr>
        <w:ind w:firstLine="0"/>
      </w:pPr>
      <w:r>
        <w:t xml:space="preserve"> </w:t>
      </w:r>
    </w:p>
    <w:p w:rsidR="00F16D27" w:rsidRDefault="0002749E" w:rsidP="00F16D27">
      <w:pPr>
        <w:numPr>
          <w:ilvl w:val="0"/>
          <w:numId w:val="4"/>
        </w:numPr>
        <w:rPr>
          <w:b/>
        </w:rPr>
      </w:pPr>
      <w:r>
        <w:rPr>
          <w:b/>
        </w:rPr>
        <w:t>Ćwiczenie i r</w:t>
      </w:r>
      <w:r w:rsidR="00F16D27">
        <w:rPr>
          <w:b/>
        </w:rPr>
        <w:t>ozwijanie</w:t>
      </w:r>
      <w:r w:rsidR="0088077E">
        <w:rPr>
          <w:b/>
        </w:rPr>
        <w:t xml:space="preserve"> </w:t>
      </w:r>
      <w:r w:rsidR="00F16D27">
        <w:rPr>
          <w:b/>
        </w:rPr>
        <w:t xml:space="preserve"> kontaktu wzrokowego oraz dzielenie pola uwagi z inną osobą:</w:t>
      </w:r>
    </w:p>
    <w:p w:rsidR="00F16D27" w:rsidRPr="00F16D27" w:rsidRDefault="00F16D27" w:rsidP="00F16D27">
      <w:pPr>
        <w:numPr>
          <w:ilvl w:val="1"/>
          <w:numId w:val="4"/>
        </w:numPr>
        <w:rPr>
          <w:b/>
        </w:rPr>
      </w:pPr>
      <w:r>
        <w:t>Ćwiczenie reagowania na polecenie „popatrz na mni</w:t>
      </w:r>
      <w:r w:rsidR="00B36E1D">
        <w:t>e” – dziecko</w:t>
      </w:r>
      <w:r>
        <w:t xml:space="preserve"> ma popatrzeć na osobę, która go woła i skoncentrować wzrok na twarzy tej osoby</w:t>
      </w:r>
      <w:r w:rsidR="0088077E">
        <w:t>, polecenie słowne „popatrz na mnie” popieramy gestem wskazując palcami wskazującym i środkowym na swoje oczy, polecenie to i gest powtarzamy w różnych sytuacjach, gdy wołamy dziecko, chcemy by coś zrobiło czy zwróciło na nas uwagę</w:t>
      </w:r>
      <w:r>
        <w:t>;</w:t>
      </w:r>
    </w:p>
    <w:p w:rsidR="00F16D27" w:rsidRPr="00F16D27" w:rsidRDefault="00F16D27" w:rsidP="00F16D27">
      <w:pPr>
        <w:numPr>
          <w:ilvl w:val="1"/>
          <w:numId w:val="4"/>
        </w:numPr>
        <w:rPr>
          <w:b/>
        </w:rPr>
      </w:pPr>
      <w:r>
        <w:t xml:space="preserve">Ćwiczenie reagowania na wołanie go po </w:t>
      </w:r>
      <w:r w:rsidR="00B36E1D">
        <w:t>imieniu przez różne osoby – dziecko powinno</w:t>
      </w:r>
      <w:r>
        <w:t xml:space="preserve"> odwrócić głowę i popatrzeć na osobę, która go woła. Jeśli nie reaguje na wołanie podchodzimy do niego, dotykamy np .ramienia i ponownie wymawiamy jego imię oraz dodajemy „popatrz na mnie”</w:t>
      </w:r>
      <w:r w:rsidR="0088077E">
        <w:t>, wskazując palcami na oczy</w:t>
      </w:r>
      <w:r>
        <w:t>;</w:t>
      </w:r>
    </w:p>
    <w:p w:rsidR="00F16D27" w:rsidRPr="00F16D27" w:rsidRDefault="00F16D27" w:rsidP="00F16D27">
      <w:pPr>
        <w:numPr>
          <w:ilvl w:val="1"/>
          <w:numId w:val="4"/>
        </w:numPr>
        <w:rPr>
          <w:b/>
        </w:rPr>
      </w:pPr>
      <w:r>
        <w:t>Ćwiczenie patrzenia na osobę przy zabawach związanych z naśladowaniem różnych zabaw i czynności. Za każdym razem zwracamy uwagę by</w:t>
      </w:r>
      <w:r w:rsidR="00B36E1D">
        <w:t xml:space="preserve"> dziecko</w:t>
      </w:r>
      <w:r>
        <w:t xml:space="preserve"> popatrzył</w:t>
      </w:r>
      <w:r w:rsidR="00B36E1D">
        <w:t>o</w:t>
      </w:r>
      <w:r>
        <w:t xml:space="preserve"> na </w:t>
      </w:r>
      <w:r w:rsidR="0088077E">
        <w:t>nas, gdy bawimy się czy coś mu pokazujemy;</w:t>
      </w:r>
    </w:p>
    <w:p w:rsidR="00F16D27" w:rsidRPr="00D83601" w:rsidRDefault="00F16D27" w:rsidP="00F16D27">
      <w:pPr>
        <w:numPr>
          <w:ilvl w:val="1"/>
          <w:numId w:val="4"/>
        </w:numPr>
        <w:rPr>
          <w:b/>
        </w:rPr>
      </w:pPr>
      <w:r>
        <w:t>Za</w:t>
      </w:r>
      <w:r w:rsidR="00B36E1D">
        <w:t>chęcanie by dziecko</w:t>
      </w:r>
      <w:r>
        <w:t xml:space="preserve"> patrzył</w:t>
      </w:r>
      <w:r w:rsidR="00B36E1D">
        <w:t>o</w:t>
      </w:r>
      <w:r>
        <w:t xml:space="preserve"> na to samo, co inna osoba. Wskazujemy palcem różne przedmioty, zabawki, obrazki i zachęcamy „popatrz na …..”</w:t>
      </w:r>
      <w:r w:rsidR="00D83601">
        <w:t xml:space="preserve"> Przy okazji tych ćwiczeń próbujemy zaciekawić go otoczeniem, osobami, zabawkami, różnymi czynnościami;</w:t>
      </w:r>
    </w:p>
    <w:p w:rsidR="00D83601" w:rsidRPr="00D83601" w:rsidRDefault="00B36E1D" w:rsidP="00F16D27">
      <w:pPr>
        <w:numPr>
          <w:ilvl w:val="1"/>
          <w:numId w:val="4"/>
        </w:numPr>
        <w:rPr>
          <w:b/>
        </w:rPr>
      </w:pPr>
      <w:r>
        <w:t>Zachęcamy by dziecko</w:t>
      </w:r>
      <w:r w:rsidR="00D83601">
        <w:t xml:space="preserve"> pokazywał</w:t>
      </w:r>
      <w:r>
        <w:t>o</w:t>
      </w:r>
      <w:r w:rsidR="00D83601">
        <w:t xml:space="preserve"> palcem różne rzeczy i wtedy od razu podążamy za jego polem uwagi, nazywamy to, co pokazuje, razem z </w:t>
      </w:r>
      <w:r w:rsidR="00152A72">
        <w:t>nim to</w:t>
      </w:r>
      <w:r w:rsidR="00D83601">
        <w:t xml:space="preserve"> oglądamy</w:t>
      </w:r>
      <w:r w:rsidR="0088077E">
        <w:t>, podajemy, itp.</w:t>
      </w:r>
      <w:r w:rsidR="00D83601">
        <w:t>;</w:t>
      </w:r>
    </w:p>
    <w:p w:rsidR="00D83601" w:rsidRPr="000629D1" w:rsidRDefault="00D83601" w:rsidP="00F16D27">
      <w:pPr>
        <w:numPr>
          <w:ilvl w:val="1"/>
          <w:numId w:val="4"/>
        </w:numPr>
        <w:rPr>
          <w:b/>
        </w:rPr>
      </w:pPr>
      <w:r>
        <w:t>Zachęcanie by przynosił</w:t>
      </w:r>
      <w:r w:rsidR="00B36E1D">
        <w:t>o</w:t>
      </w:r>
      <w:r>
        <w:t xml:space="preserve"> i pokazywał</w:t>
      </w:r>
      <w:r w:rsidR="00B36E1D">
        <w:t>o</w:t>
      </w:r>
      <w:r>
        <w:t xml:space="preserve"> domownikom i innym znanym osobom </w:t>
      </w:r>
      <w:r w:rsidR="000629D1">
        <w:t xml:space="preserve">zabawki, różne przedmioty, które go zaciekawiły, </w:t>
      </w:r>
      <w:r>
        <w:t>to, co narysował</w:t>
      </w:r>
      <w:r w:rsidR="000629D1">
        <w:t>o</w:t>
      </w:r>
      <w:r>
        <w:t>, ulepił</w:t>
      </w:r>
      <w:r w:rsidR="000629D1">
        <w:t>o</w:t>
      </w:r>
      <w:r>
        <w:t xml:space="preserve">, </w:t>
      </w:r>
      <w:r w:rsidR="000629D1">
        <w:t>itp.</w:t>
      </w:r>
      <w:r>
        <w:t>– zachęta by się „chwalił</w:t>
      </w:r>
      <w:r w:rsidR="00B36E1D">
        <w:t xml:space="preserve">o” przed </w:t>
      </w:r>
      <w:r>
        <w:t xml:space="preserve"> innymi, </w:t>
      </w:r>
      <w:r w:rsidR="00152A72">
        <w:t>tym, co</w:t>
      </w:r>
      <w:r>
        <w:t xml:space="preserve"> robi</w:t>
      </w:r>
      <w:r w:rsidR="000629D1">
        <w:t>, by przychodziło do rodzica „pożalić się”, gdy się przewróciło, uderzyło, itp.</w:t>
      </w:r>
    </w:p>
    <w:p w:rsidR="000629D1" w:rsidRPr="00D83601" w:rsidRDefault="000629D1" w:rsidP="000629D1">
      <w:pPr>
        <w:ind w:left="1440" w:firstLine="0"/>
        <w:rPr>
          <w:b/>
        </w:rPr>
      </w:pPr>
    </w:p>
    <w:p w:rsidR="00D83601" w:rsidRDefault="000629D1" w:rsidP="00D83601">
      <w:pPr>
        <w:ind w:firstLine="0"/>
      </w:pPr>
      <w:r>
        <w:t xml:space="preserve">Brak kontaktu wzrokowego i wspólnego pola uwagi blokuje uczenie się oraz kontakt społeczny z innymi. </w:t>
      </w:r>
    </w:p>
    <w:p w:rsidR="00825231" w:rsidRPr="004D01F8" w:rsidRDefault="00825231" w:rsidP="00D83601">
      <w:pPr>
        <w:ind w:firstLine="0"/>
      </w:pPr>
    </w:p>
    <w:p w:rsidR="000629D1" w:rsidRPr="006B242E" w:rsidRDefault="00D83601" w:rsidP="006B242E">
      <w:pPr>
        <w:numPr>
          <w:ilvl w:val="0"/>
          <w:numId w:val="4"/>
        </w:numPr>
        <w:rPr>
          <w:b/>
        </w:rPr>
      </w:pPr>
      <w:r>
        <w:rPr>
          <w:b/>
        </w:rPr>
        <w:t>Rozwijanie naśladowania</w:t>
      </w:r>
    </w:p>
    <w:p w:rsidR="00D83601" w:rsidRDefault="00CF10DA" w:rsidP="00D83601">
      <w:pPr>
        <w:numPr>
          <w:ilvl w:val="1"/>
          <w:numId w:val="4"/>
        </w:numPr>
      </w:pPr>
      <w:r>
        <w:t>Zachęcanie dziecka</w:t>
      </w:r>
      <w:r w:rsidR="00D83601">
        <w:t xml:space="preserve"> do naśladowania prostych ruchów motorycznych np. podskoki, stanie na jednej nodze, klaskanie,</w:t>
      </w:r>
      <w:r w:rsidR="0016738A">
        <w:t xml:space="preserve"> uderzenie o różne przedmioty,</w:t>
      </w:r>
      <w:r w:rsidR="00D83601">
        <w:t xml:space="preserve"> itp., za każdym </w:t>
      </w:r>
      <w:r w:rsidR="0016738A">
        <w:t>razem wykonując dany ruch powtarzamy: „zrób tak</w:t>
      </w:r>
      <w:r w:rsidR="00D83601">
        <w:t xml:space="preserve"> jak ja”</w:t>
      </w:r>
      <w:r w:rsidR="0016738A">
        <w:t>.</w:t>
      </w:r>
      <w:r w:rsidR="000629D1">
        <w:t xml:space="preserve"> </w:t>
      </w:r>
      <w:r w:rsidR="0016738A">
        <w:br/>
      </w:r>
      <w:r w:rsidR="00B019BA">
        <w:t>Ab</w:t>
      </w:r>
      <w:r w:rsidR="000629D1">
        <w:t xml:space="preserve">y dziecko zrozumiało o co nam chodzi pomocna może by na początku </w:t>
      </w:r>
      <w:r w:rsidR="000629D1">
        <w:lastRenderedPageBreak/>
        <w:t>druga osoba –jedna pokazuje ruch, a druga modeluje ten sam ruch wykonując go z dzieckiem, do tej zabawy można też włączyć rodzeństwo, które również naśladuje ruchy wykonywane przez rodzica;</w:t>
      </w:r>
    </w:p>
    <w:p w:rsidR="00D83601" w:rsidRDefault="00D83601" w:rsidP="00D83601">
      <w:pPr>
        <w:numPr>
          <w:ilvl w:val="1"/>
          <w:numId w:val="4"/>
        </w:numPr>
      </w:pPr>
      <w:r>
        <w:t>Naśladowanie zabaw ruchowych np. zabawy z piłką (rzucanie, kopanie, turlanie), proste zabawy paluszkowe (rymowanki połączone z ruchami palców), piosenki i wierszyki z pokazywaniem czynności</w:t>
      </w:r>
      <w:r w:rsidR="0016738A">
        <w:t xml:space="preserve">, naśladowanie wskazywania części ciała u siebie, </w:t>
      </w:r>
      <w:r w:rsidR="00B019BA">
        <w:t xml:space="preserve">u </w:t>
      </w:r>
      <w:r w:rsidR="0016738A">
        <w:t>innej osoby, n</w:t>
      </w:r>
      <w:r w:rsidR="00B019BA">
        <w:t>a</w:t>
      </w:r>
      <w:r w:rsidR="0016738A">
        <w:t xml:space="preserve"> lalce,</w:t>
      </w:r>
      <w:r w:rsidR="00B019BA">
        <w:t xml:space="preserve"> na ilustracji postaci,</w:t>
      </w:r>
      <w:r w:rsidR="0016738A">
        <w:t xml:space="preserve"> itp.</w:t>
      </w:r>
      <w:r>
        <w:t>;</w:t>
      </w:r>
    </w:p>
    <w:p w:rsidR="00644B83" w:rsidRDefault="00644B83" w:rsidP="00644B83">
      <w:pPr>
        <w:numPr>
          <w:ilvl w:val="1"/>
          <w:numId w:val="4"/>
        </w:numPr>
      </w:pPr>
      <w:r>
        <w:t xml:space="preserve">Naśladowanie prostych zabaw manipulacyjnych i konstrukcyjnych np. układania klocków, dobierania kształtów do otworów, nakładania czy ściągania elementów, łączenia prostych puzzli, jeżdżenia autami, dmuchania </w:t>
      </w:r>
      <w:r w:rsidR="00B019BA">
        <w:br/>
      </w:r>
      <w:r>
        <w:t>i robienia baniek mydlanych, chowanie i szukanie ukrytego pod kubkiem przedmiotu, itp. Inicjowanie zabaw z naśladowaniem prostych czynności codziennych np. mycie, wycieranie, jedzenie, picie – udajemy, że wykonujemy te czynności i zachęcamy by dziecko robiło to samo;</w:t>
      </w:r>
    </w:p>
    <w:p w:rsidR="00D83601" w:rsidRDefault="00D83601" w:rsidP="00644B83">
      <w:pPr>
        <w:numPr>
          <w:ilvl w:val="1"/>
          <w:numId w:val="4"/>
        </w:numPr>
      </w:pPr>
      <w:r>
        <w:t xml:space="preserve">Naśladowanie rysowania prostych elementów: linia pionowa i pozioma, koło, proste kształty geometryczne, </w:t>
      </w:r>
      <w:r w:rsidR="0016738A">
        <w:t xml:space="preserve">łączenie dwóch punktów, </w:t>
      </w:r>
      <w:r>
        <w:t xml:space="preserve">rysujemy prosty schemat, nakładamy na </w:t>
      </w:r>
      <w:r w:rsidR="00CF10DA">
        <w:t>niego przeźroczystą folię i dziecko</w:t>
      </w:r>
      <w:r>
        <w:t xml:space="preserve"> rysuje na folii. </w:t>
      </w:r>
      <w:r w:rsidR="00F92E09">
        <w:t xml:space="preserve">Naśladowanie </w:t>
      </w:r>
      <w:r w:rsidR="0016738A">
        <w:t>innych zabawach plastycznych –</w:t>
      </w:r>
      <w:r w:rsidR="00644B83">
        <w:t xml:space="preserve"> malowania farbami</w:t>
      </w:r>
      <w:r w:rsidR="0016738A">
        <w:t xml:space="preserve"> palcami, pędzlem,</w:t>
      </w:r>
      <w:r w:rsidR="00644B83">
        <w:t xml:space="preserve"> lepienia</w:t>
      </w:r>
      <w:r w:rsidR="00F92E09">
        <w:t xml:space="preserve"> z plasteliny,</w:t>
      </w:r>
      <w:r w:rsidR="00644B83">
        <w:t xml:space="preserve"> modeliny,</w:t>
      </w:r>
      <w:r w:rsidR="00F92E09">
        <w:t xml:space="preserve"> masy solnej,</w:t>
      </w:r>
      <w:r w:rsidR="00644B83">
        <w:t xml:space="preserve"> czy</w:t>
      </w:r>
      <w:r w:rsidR="0016738A">
        <w:t xml:space="preserve"> in</w:t>
      </w:r>
      <w:r w:rsidR="00644B83">
        <w:t>nych mas plastycznych, wycinania</w:t>
      </w:r>
      <w:r w:rsidR="0016738A">
        <w:t>, itp.;</w:t>
      </w:r>
    </w:p>
    <w:p w:rsidR="008A665E" w:rsidRDefault="008A665E" w:rsidP="00D83601">
      <w:pPr>
        <w:numPr>
          <w:ilvl w:val="1"/>
          <w:numId w:val="4"/>
        </w:numPr>
      </w:pPr>
      <w:r>
        <w:t>Naśladowanie wydawan</w:t>
      </w:r>
      <w:r w:rsidR="00644B83">
        <w:t xml:space="preserve">ia odgłosów zwierząt, pojazdów. </w:t>
      </w:r>
      <w:r>
        <w:t>Na</w:t>
      </w:r>
      <w:r w:rsidR="00644B83">
        <w:t>śladowanie odtwarzania dźwięków –zabawa dzwonkiem, grzechotką, kołatką, gra</w:t>
      </w:r>
      <w:r>
        <w:t xml:space="preserve"> na cymbałkach, </w:t>
      </w:r>
      <w:r w:rsidR="00152A72">
        <w:t>bębenku, czy</w:t>
      </w:r>
      <w:r>
        <w:t xml:space="preserve"> innych prostych instrumentach</w:t>
      </w:r>
      <w:r w:rsidR="00644B83">
        <w:t xml:space="preserve">. Naśladowanie min, pojedynczych dźwięków </w:t>
      </w:r>
      <w:r w:rsidR="00B019BA">
        <w:t xml:space="preserve">(np. </w:t>
      </w:r>
      <w:r w:rsidR="00644B83">
        <w:t>zabawa przed lustrem</w:t>
      </w:r>
      <w:r w:rsidR="00B019BA">
        <w:t>)</w:t>
      </w:r>
      <w:r w:rsidR="00644B83">
        <w:t xml:space="preserve">, naśladowanie </w:t>
      </w:r>
      <w:r w:rsidR="00B019BA">
        <w:br/>
      </w:r>
      <w:r w:rsidR="00644B83">
        <w:t>i powtarzania prostych słów, krótkich zdań</w:t>
      </w:r>
      <w:r>
        <w:t>.</w:t>
      </w:r>
    </w:p>
    <w:p w:rsidR="00644B83" w:rsidRDefault="00644B83" w:rsidP="00644B83">
      <w:pPr>
        <w:ind w:left="1440" w:firstLine="0"/>
      </w:pPr>
    </w:p>
    <w:p w:rsidR="00CF10DA" w:rsidRDefault="00644B83" w:rsidP="008A665E">
      <w:pPr>
        <w:ind w:firstLine="0"/>
      </w:pPr>
      <w:r>
        <w:t>Naśladowanie to dla najmłodszych najistotniejszy mechanizm uczenia się.</w:t>
      </w:r>
    </w:p>
    <w:p w:rsidR="00825231" w:rsidRPr="00D83601" w:rsidRDefault="00825231" w:rsidP="008A665E">
      <w:pPr>
        <w:ind w:firstLine="0"/>
      </w:pPr>
    </w:p>
    <w:p w:rsidR="00D13A56" w:rsidRPr="006B242E" w:rsidRDefault="008A665E" w:rsidP="006B242E">
      <w:pPr>
        <w:numPr>
          <w:ilvl w:val="0"/>
          <w:numId w:val="4"/>
        </w:numPr>
        <w:rPr>
          <w:b/>
        </w:rPr>
      </w:pPr>
      <w:r>
        <w:rPr>
          <w:b/>
        </w:rPr>
        <w:t>Rozwijanie komunikowania się z otoczeniem</w:t>
      </w:r>
    </w:p>
    <w:p w:rsidR="008A665E" w:rsidRDefault="008A665E" w:rsidP="008A665E">
      <w:pPr>
        <w:numPr>
          <w:ilvl w:val="1"/>
          <w:numId w:val="4"/>
        </w:numPr>
      </w:pPr>
      <w:r>
        <w:t>Nie wyprzedzamy potrzeb dziecka, jeśli</w:t>
      </w:r>
      <w:r w:rsidR="00D13A56">
        <w:t xml:space="preserve"> czegoś</w:t>
      </w:r>
      <w:r>
        <w:t xml:space="preserve"> chce</w:t>
      </w:r>
      <w:r w:rsidR="00D13A56">
        <w:t xml:space="preserve"> np.</w:t>
      </w:r>
      <w:r>
        <w:t xml:space="preserve"> jeść czy pić</w:t>
      </w:r>
      <w:r w:rsidR="00D13A56">
        <w:t xml:space="preserve"> dążymy do tego by to wskazało ręką, palcem,</w:t>
      </w:r>
      <w:r>
        <w:t xml:space="preserve"> </w:t>
      </w:r>
      <w:r w:rsidR="00D13A56">
        <w:t>gestem lub zakomuni</w:t>
      </w:r>
      <w:r w:rsidR="00B019BA">
        <w:t xml:space="preserve">kowało prostym słowem. Możemy </w:t>
      </w:r>
      <w:r w:rsidR="00D13A56">
        <w:t xml:space="preserve">modelować to zachowanie –domyślając się co dziecko chce wskazujemy to, a druga osoba nam to podaje lub palcem dziecka wskazujemy tą rzecz i dopiero wówczas mu ją podajemy; </w:t>
      </w:r>
    </w:p>
    <w:p w:rsidR="008A665E" w:rsidRDefault="00CF10DA" w:rsidP="008A665E">
      <w:pPr>
        <w:numPr>
          <w:ilvl w:val="1"/>
          <w:numId w:val="4"/>
        </w:numPr>
      </w:pPr>
      <w:r>
        <w:t>Oczekiwanie by dziecko</w:t>
      </w:r>
      <w:r w:rsidR="008A665E">
        <w:t xml:space="preserve"> potwierdził</w:t>
      </w:r>
      <w:r>
        <w:t>o</w:t>
      </w:r>
      <w:r w:rsidR="008A665E">
        <w:t xml:space="preserve"> to, co chce albo kiwnięciem głowy, pokazaniem tej rzeczy</w:t>
      </w:r>
      <w:r w:rsidR="00B019BA">
        <w:t xml:space="preserve"> ręką,</w:t>
      </w:r>
      <w:r w:rsidR="008A665E">
        <w:t xml:space="preserve"> palcem</w:t>
      </w:r>
      <w:r w:rsidR="006D59A7">
        <w:t xml:space="preserve"> albo słowami –„daj” czy „tak”</w:t>
      </w:r>
      <w:r w:rsidR="00D13A56">
        <w:t xml:space="preserve"> – to zachowanie również powinno być wcześniej wymodelowane</w:t>
      </w:r>
      <w:r w:rsidR="00B019BA">
        <w:t xml:space="preserve"> poprzez demonstrację</w:t>
      </w:r>
      <w:r w:rsidR="006D59A7">
        <w:t>;</w:t>
      </w:r>
    </w:p>
    <w:p w:rsidR="006D59A7" w:rsidRDefault="006D59A7" w:rsidP="008A665E">
      <w:pPr>
        <w:numPr>
          <w:ilvl w:val="1"/>
          <w:numId w:val="4"/>
        </w:numPr>
      </w:pPr>
      <w:r>
        <w:t>Rozwijanie zasobu słow</w:t>
      </w:r>
      <w:r w:rsidR="00CF10DA">
        <w:t>nictwa</w:t>
      </w:r>
      <w:r w:rsidR="00D13A56">
        <w:t xml:space="preserve"> </w:t>
      </w:r>
      <w:r w:rsidR="00CF10DA">
        <w:t>rozumianego przez dziecko</w:t>
      </w:r>
      <w:r w:rsidR="00D13A56">
        <w:t xml:space="preserve"> poprzez nazywanie i wskazywanie w otoczeniu</w:t>
      </w:r>
      <w:r w:rsidR="00B019BA">
        <w:t>:</w:t>
      </w:r>
      <w:r w:rsidR="00D13A56">
        <w:t xml:space="preserve"> osób, zwierząt, różnych przedmiotów, pokarmów, pojazdów,</w:t>
      </w:r>
      <w:r w:rsidR="00A43614">
        <w:t xml:space="preserve"> części ciała,</w:t>
      </w:r>
      <w:r w:rsidR="00D13A56">
        <w:t xml:space="preserve"> codziennych czynności, wszystkiego,</w:t>
      </w:r>
      <w:r w:rsidR="00A43614">
        <w:t xml:space="preserve"> co w danym momencie dziecko </w:t>
      </w:r>
      <w:r>
        <w:t>zainteresował</w:t>
      </w:r>
      <w:r w:rsidR="00CF10DA">
        <w:t>o</w:t>
      </w:r>
      <w:r>
        <w:t xml:space="preserve">. Łączenie nazwy z prezentacją przedmiotu rzeczywistego lub na obrazku. </w:t>
      </w:r>
      <w:r w:rsidR="00A43614">
        <w:t>Następnie ć</w:t>
      </w:r>
      <w:r w:rsidR="00CF10DA">
        <w:t xml:space="preserve">wiczenie </w:t>
      </w:r>
      <w:r w:rsidR="00A43614">
        <w:t xml:space="preserve">rozpoznawania </w:t>
      </w:r>
      <w:r w:rsidR="00A43614">
        <w:br/>
        <w:t xml:space="preserve">i </w:t>
      </w:r>
      <w:r w:rsidR="00CF10DA">
        <w:t>wskazywania</w:t>
      </w:r>
      <w:r w:rsidR="00A43614">
        <w:t xml:space="preserve"> przez dziecko w otoczeniu lub na obrazkach nazywanych </w:t>
      </w:r>
      <w:r w:rsidR="00D13A56">
        <w:t xml:space="preserve"> przez</w:t>
      </w:r>
      <w:r w:rsidR="00A43614">
        <w:t xml:space="preserve"> rodzica rzeczy, osób, czynności, itp.</w:t>
      </w:r>
    </w:p>
    <w:p w:rsidR="006D59A7" w:rsidRDefault="006D59A7" w:rsidP="008A665E">
      <w:pPr>
        <w:numPr>
          <w:ilvl w:val="1"/>
          <w:numId w:val="4"/>
        </w:numPr>
      </w:pPr>
      <w:r>
        <w:t>Każ</w:t>
      </w:r>
      <w:r w:rsidR="00A43614">
        <w:t>da podjęta przez dziecko próba</w:t>
      </w:r>
      <w:r w:rsidR="00CF10DA">
        <w:t xml:space="preserve"> komunikowania się </w:t>
      </w:r>
      <w:r>
        <w:t>z innymi osobami czy to przez gesty, wydaw</w:t>
      </w:r>
      <w:r w:rsidR="00A43614">
        <w:t>ane dźwięki, wskazywanie powinna</w:t>
      </w:r>
      <w:r>
        <w:t xml:space="preserve"> być </w:t>
      </w:r>
      <w:r w:rsidR="00A43614">
        <w:t>zauważona i od razu nagradzana –np.</w:t>
      </w:r>
      <w:r>
        <w:t xml:space="preserve"> słowami</w:t>
      </w:r>
      <w:r w:rsidR="00A43614">
        <w:t>, uwagą skierowaną na dziecko, zareagowaniem na to, co chce, itp</w:t>
      </w:r>
      <w:r>
        <w:t>.</w:t>
      </w:r>
    </w:p>
    <w:p w:rsidR="000A6219" w:rsidRDefault="00A43614" w:rsidP="008A665E">
      <w:pPr>
        <w:numPr>
          <w:ilvl w:val="1"/>
          <w:numId w:val="4"/>
        </w:numPr>
      </w:pPr>
      <w:r>
        <w:lastRenderedPageBreak/>
        <w:t>Jeśli dziecko nie posługuje się dalej mową to wprowadzamy i uczymy je komunikowania się poprzez gesty, wskazywanie palcem, kiwnięcie głową, wskazywanie obrazka z przedstawioną konkretną czynnością czy  przedmiotem, które obrazują to, co chce robić. Dbamy o rozwijanie rozumienia i reagowania na proste polecenia i słowa związane z codziennymi czynnościami</w:t>
      </w:r>
      <w:r w:rsidR="000A6219">
        <w:t xml:space="preserve"> i zabawami.</w:t>
      </w:r>
    </w:p>
    <w:p w:rsidR="000A6219" w:rsidRDefault="000A6219" w:rsidP="008A665E">
      <w:pPr>
        <w:numPr>
          <w:ilvl w:val="1"/>
          <w:numId w:val="4"/>
        </w:numPr>
      </w:pPr>
      <w:r>
        <w:t>Jeśli dziecko zaczyna mówić zachęcamy je do powtarzania słów, nazywania tego, co chce. Wspólnie oglądamy książeczki dla dzieci –rodzic wskazuje obrazek i nazywa, rodzic palcem dziecka wskazuje obrazek i nazywa, dziecko wskazuje samo a rodzic nazywa, rodzic wskazuje i zachęca dziecko by nazwało, dziecko wskazuje samo i nazywa.</w:t>
      </w:r>
      <w:r w:rsidR="00A43614">
        <w:t xml:space="preserve"> </w:t>
      </w:r>
    </w:p>
    <w:p w:rsidR="000A6219" w:rsidRDefault="000A6219" w:rsidP="000A6219">
      <w:pPr>
        <w:ind w:firstLine="0"/>
      </w:pPr>
    </w:p>
    <w:p w:rsidR="00825231" w:rsidRDefault="000A6219" w:rsidP="006D59A7">
      <w:pPr>
        <w:ind w:firstLine="0"/>
      </w:pPr>
      <w:r>
        <w:t>Wypracowanie choćby najprostszego systemu komunikowania się daje podstawę do budowania relacji i uczenia się przez dziecko nowych umiejętności. Sprzyja jego rozwojowi poznawczemu i społeczno-emocjonalnemu.</w:t>
      </w:r>
    </w:p>
    <w:p w:rsidR="006D59A7" w:rsidRDefault="00A43614" w:rsidP="006D59A7">
      <w:pPr>
        <w:ind w:firstLine="0"/>
      </w:pPr>
      <w:r>
        <w:t xml:space="preserve"> </w:t>
      </w:r>
    </w:p>
    <w:p w:rsidR="000A6219" w:rsidRPr="006D59A7" w:rsidRDefault="00B019BA" w:rsidP="006B242E">
      <w:pPr>
        <w:numPr>
          <w:ilvl w:val="0"/>
          <w:numId w:val="4"/>
        </w:numPr>
      </w:pPr>
      <w:r>
        <w:rPr>
          <w:b/>
        </w:rPr>
        <w:t>Rozwijanie zróżnicowanej aktywności zabawowej</w:t>
      </w:r>
    </w:p>
    <w:p w:rsidR="006D59A7" w:rsidRDefault="006D59A7" w:rsidP="006D59A7">
      <w:pPr>
        <w:numPr>
          <w:ilvl w:val="1"/>
          <w:numId w:val="4"/>
        </w:numPr>
      </w:pPr>
      <w:r>
        <w:t>Zabawy naprzemienne z drugą osobą – każdy kolejno wykonuje</w:t>
      </w:r>
      <w:r w:rsidR="000A6219">
        <w:t xml:space="preserve"> tą samą</w:t>
      </w:r>
      <w:r>
        <w:t xml:space="preserve"> czynności np. zabawy z piłką</w:t>
      </w:r>
      <w:r w:rsidR="000A6219">
        <w:t xml:space="preserve"> posyłaną od osoby do osoby (rzucanie-łapanie, kopanie</w:t>
      </w:r>
      <w:r>
        <w:t>,</w:t>
      </w:r>
      <w:r w:rsidR="000A6219">
        <w:t xml:space="preserve"> turlan</w:t>
      </w:r>
      <w:r w:rsidR="00B019BA">
        <w:t>ie, podawanie, rzucanie do wybranego pojemnika</w:t>
      </w:r>
      <w:r w:rsidR="000A6219">
        <w:t>, itp.)</w:t>
      </w:r>
      <w:r w:rsidR="00B019BA">
        <w:t>,</w:t>
      </w:r>
      <w:r>
        <w:t xml:space="preserve"> jeżdżenie autem od osoby do osoby, rzucanie woreczkami do celu, gra </w:t>
      </w:r>
      <w:r w:rsidR="00B019BA">
        <w:br/>
      </w:r>
      <w:r>
        <w:t>w kręgle, itp.;</w:t>
      </w:r>
    </w:p>
    <w:p w:rsidR="004726E5" w:rsidRDefault="006D59A7" w:rsidP="006D59A7">
      <w:pPr>
        <w:numPr>
          <w:ilvl w:val="1"/>
          <w:numId w:val="4"/>
        </w:numPr>
      </w:pPr>
      <w:r>
        <w:t>Włączanie s</w:t>
      </w:r>
      <w:r w:rsidR="00CF10DA">
        <w:t>ię w zabawy, które inicjuje dziecko</w:t>
      </w:r>
      <w:r>
        <w:t xml:space="preserve"> i zachęcanie go do robienia czegoś wspólnie z drugą osobą. Włączając się w zabawę z</w:t>
      </w:r>
      <w:r w:rsidR="00CF10DA">
        <w:t>aczynamy od naśladowania dziecka</w:t>
      </w:r>
      <w:r>
        <w:t>,</w:t>
      </w:r>
      <w:r w:rsidR="000A6219">
        <w:t xml:space="preserve"> tego co robi, dźwięków które wydaje i obserwujemy czy ono to zauważa. Jak reaguje na to, że jest naśladowane</w:t>
      </w:r>
      <w:r w:rsidR="004127CD">
        <w:t xml:space="preserve"> –czy mu się to podoba i produkuje następne ruchy i dźwięki oraz obserwuje naszą reakcję czy złości się i przerywa swoją aktywność. Jeśli nas nie zauważa lub złości się, to musimy go do takiej naszej aktywności stopniowo przyzwyczaić, przez kolejne dni w różnych sytuacjach, krótko je naśladujemy. Jeśli widzimy, że dziecku podoba się to, że jest naśladowane to</w:t>
      </w:r>
      <w:r>
        <w:t xml:space="preserve"> </w:t>
      </w:r>
      <w:r w:rsidR="004726E5">
        <w:t>próbujemy wprowadzić małą zmianę</w:t>
      </w:r>
      <w:r w:rsidR="00CF10DA">
        <w:t xml:space="preserve"> </w:t>
      </w:r>
      <w:r w:rsidR="000A6219">
        <w:br/>
      </w:r>
      <w:r w:rsidR="00CF10DA">
        <w:t xml:space="preserve">w </w:t>
      </w:r>
      <w:r w:rsidR="004127CD">
        <w:t xml:space="preserve">jego </w:t>
      </w:r>
      <w:r w:rsidR="00CF10DA">
        <w:t xml:space="preserve">zabawię i zachęcamy by teraz </w:t>
      </w:r>
      <w:r w:rsidR="004127CD">
        <w:t xml:space="preserve"> ono </w:t>
      </w:r>
      <w:r w:rsidR="004726E5">
        <w:t>nas naśladował</w:t>
      </w:r>
      <w:r w:rsidR="00CF10DA">
        <w:t>o</w:t>
      </w:r>
      <w:r w:rsidR="004726E5">
        <w:t>;</w:t>
      </w:r>
    </w:p>
    <w:p w:rsidR="004726E5" w:rsidRDefault="004726E5" w:rsidP="006D59A7">
      <w:pPr>
        <w:numPr>
          <w:ilvl w:val="1"/>
          <w:numId w:val="4"/>
        </w:numPr>
      </w:pPr>
      <w:r>
        <w:t>Or</w:t>
      </w:r>
      <w:r w:rsidR="004D01F8">
        <w:t>ganizowanie prostych zabaw</w:t>
      </w:r>
      <w:r>
        <w:t xml:space="preserve"> z innym dzieckiem</w:t>
      </w:r>
      <w:r w:rsidR="004D01F8">
        <w:t>, z</w:t>
      </w:r>
      <w:r w:rsidR="004127CD">
        <w:t xml:space="preserve"> rodzeństwem, np. zabawy z piłką, autem, bieganie, chowanie się, robienie min, układanie klocków, itp.</w:t>
      </w:r>
      <w:r>
        <w:t>;</w:t>
      </w:r>
    </w:p>
    <w:p w:rsidR="004726E5" w:rsidRDefault="004D01F8" w:rsidP="006D59A7">
      <w:pPr>
        <w:numPr>
          <w:ilvl w:val="1"/>
          <w:numId w:val="4"/>
        </w:numPr>
      </w:pPr>
      <w:r>
        <w:t>Uczenie zabaw</w:t>
      </w:r>
      <w:r w:rsidR="004726E5">
        <w:t xml:space="preserve"> </w:t>
      </w:r>
      <w:r>
        <w:t>naśladujących zachowania</w:t>
      </w:r>
      <w:r w:rsidR="004726E5">
        <w:t xml:space="preserve"> społeczn</w:t>
      </w:r>
      <w:r>
        <w:t>e</w:t>
      </w:r>
      <w:r w:rsidR="004726E5">
        <w:t xml:space="preserve"> – proste zabawy tematyczne np. karmienie </w:t>
      </w:r>
      <w:r w:rsidR="00152A72">
        <w:t>misia, mycie</w:t>
      </w:r>
      <w:r w:rsidR="004726E5">
        <w:t xml:space="preserve"> go, wycieranie, czesanie, usyp</w:t>
      </w:r>
      <w:r w:rsidR="004375F4">
        <w:t>ianie itp. Zabawy tematyczne typu: zakupy, lekarz, przedszkole, przyjęcie urodzinowe,</w:t>
      </w:r>
      <w:r>
        <w:t xml:space="preserve"> wycieczka, jazda samochodem,</w:t>
      </w:r>
      <w:r w:rsidR="004375F4">
        <w:t xml:space="preserve"> itp.</w:t>
      </w:r>
    </w:p>
    <w:p w:rsidR="004726E5" w:rsidRDefault="004726E5" w:rsidP="006D59A7">
      <w:pPr>
        <w:numPr>
          <w:ilvl w:val="1"/>
          <w:numId w:val="4"/>
        </w:numPr>
      </w:pPr>
      <w:r>
        <w:t xml:space="preserve">Wprowadzanie </w:t>
      </w:r>
      <w:r w:rsidR="004D01F8">
        <w:t xml:space="preserve">prostych </w:t>
      </w:r>
      <w:r>
        <w:t xml:space="preserve">zabaw z pacynkami, które wykonują te same czynności np. witają się, kłaniają </w:t>
      </w:r>
      <w:r w:rsidR="00152A72">
        <w:t xml:space="preserve">się, </w:t>
      </w:r>
      <w:r>
        <w:t xml:space="preserve">robią „pa, pa”, </w:t>
      </w:r>
      <w:r w:rsidR="00152A72">
        <w:t>tańczą,</w:t>
      </w:r>
      <w:r w:rsidR="004D01F8">
        <w:t xml:space="preserve"> chowają się</w:t>
      </w:r>
      <w:r w:rsidR="00152A72">
        <w:t xml:space="preserve"> itp</w:t>
      </w:r>
      <w:r>
        <w:t>.;</w:t>
      </w:r>
    </w:p>
    <w:p w:rsidR="004127CD" w:rsidRDefault="004127CD" w:rsidP="006D59A7">
      <w:pPr>
        <w:numPr>
          <w:ilvl w:val="1"/>
          <w:numId w:val="4"/>
        </w:numPr>
      </w:pPr>
      <w:r>
        <w:t xml:space="preserve">Zabawy w udawanie –udajemy, że pijemy z kubka, dzwonimy telefonem, udajemy, że jemy, że przygotowujemy obiad –używając </w:t>
      </w:r>
      <w:r w:rsidR="004375F4">
        <w:t xml:space="preserve">do tego różnych przedmiotów. </w:t>
      </w:r>
    </w:p>
    <w:p w:rsidR="004726E5" w:rsidRDefault="004D01F8" w:rsidP="006D59A7">
      <w:pPr>
        <w:numPr>
          <w:ilvl w:val="1"/>
          <w:numId w:val="4"/>
        </w:numPr>
      </w:pPr>
      <w:r>
        <w:t>Zachęcanie do lubianych przez dziecko</w:t>
      </w:r>
      <w:r w:rsidR="004726E5">
        <w:t xml:space="preserve"> zabaw manipulacyjnych </w:t>
      </w:r>
      <w:r>
        <w:br/>
      </w:r>
      <w:r w:rsidR="004726E5">
        <w:t xml:space="preserve">i konstrukcyjnych – klocki, puzzle, </w:t>
      </w:r>
      <w:proofErr w:type="spellStart"/>
      <w:r w:rsidR="004726E5">
        <w:t>nawlekanki</w:t>
      </w:r>
      <w:proofErr w:type="spellEnd"/>
      <w:r w:rsidR="004726E5">
        <w:t>, układanki</w:t>
      </w:r>
      <w:r>
        <w:t xml:space="preserve">, </w:t>
      </w:r>
      <w:proofErr w:type="spellStart"/>
      <w:r>
        <w:t>dobieranki</w:t>
      </w:r>
      <w:proofErr w:type="spellEnd"/>
      <w:r>
        <w:t>, itp</w:t>
      </w:r>
      <w:r w:rsidR="004726E5">
        <w:t>.</w:t>
      </w:r>
    </w:p>
    <w:p w:rsidR="004127CD" w:rsidRDefault="004127CD" w:rsidP="004127CD">
      <w:pPr>
        <w:ind w:firstLine="0"/>
      </w:pPr>
    </w:p>
    <w:p w:rsidR="004127CD" w:rsidRDefault="004127CD" w:rsidP="004127CD">
      <w:pPr>
        <w:ind w:firstLine="0"/>
      </w:pPr>
      <w:r>
        <w:t>Uczenie zróż</w:t>
      </w:r>
      <w:r w:rsidR="004375F4">
        <w:t>nicowanej aktywności zabawowej to przeciwwaga dla sztywnych, schematycznych i powtarzanych zachowań dziecka, jego autostymulacji. Poprzez zabawę dziecko uczy się i rozwija swoje umiejętności poznawcze i społeczne.</w:t>
      </w:r>
      <w:r>
        <w:t xml:space="preserve">  </w:t>
      </w:r>
    </w:p>
    <w:p w:rsidR="004375F4" w:rsidRDefault="004375F4" w:rsidP="004726E5">
      <w:pPr>
        <w:ind w:firstLine="0"/>
      </w:pPr>
    </w:p>
    <w:p w:rsidR="004375F4" w:rsidRPr="004726E5" w:rsidRDefault="004726E5" w:rsidP="006B242E">
      <w:pPr>
        <w:numPr>
          <w:ilvl w:val="0"/>
          <w:numId w:val="4"/>
        </w:numPr>
      </w:pPr>
      <w:r>
        <w:rPr>
          <w:b/>
        </w:rPr>
        <w:t>Rozwijanie samodzielno</w:t>
      </w:r>
      <w:r w:rsidR="00CF10DA">
        <w:rPr>
          <w:b/>
        </w:rPr>
        <w:t>ści dziecka</w:t>
      </w:r>
      <w:r>
        <w:rPr>
          <w:b/>
        </w:rPr>
        <w:t xml:space="preserve"> przy wykonywaniu </w:t>
      </w:r>
      <w:r w:rsidR="004375F4">
        <w:rPr>
          <w:b/>
        </w:rPr>
        <w:t xml:space="preserve">prostych </w:t>
      </w:r>
      <w:r>
        <w:rPr>
          <w:b/>
        </w:rPr>
        <w:t>czynności samoobsługowych</w:t>
      </w:r>
    </w:p>
    <w:p w:rsidR="004726E5" w:rsidRDefault="004726E5" w:rsidP="004726E5">
      <w:pPr>
        <w:numPr>
          <w:ilvl w:val="1"/>
          <w:numId w:val="4"/>
        </w:numPr>
      </w:pPr>
      <w:r>
        <w:t>Samodzielne rozbieranie się</w:t>
      </w:r>
      <w:r w:rsidR="004375F4">
        <w:t xml:space="preserve"> –</w:t>
      </w:r>
      <w:r w:rsidR="004D01F8">
        <w:t xml:space="preserve">a </w:t>
      </w:r>
      <w:r w:rsidR="004375F4">
        <w:t>przy okazji np. dodatkowo ćwiczymy nazywanie części ciała i różnych części garderoby</w:t>
      </w:r>
      <w:r>
        <w:t>;</w:t>
      </w:r>
    </w:p>
    <w:p w:rsidR="004726E5" w:rsidRDefault="004726E5" w:rsidP="004726E5">
      <w:pPr>
        <w:numPr>
          <w:ilvl w:val="1"/>
          <w:numId w:val="4"/>
        </w:numPr>
      </w:pPr>
      <w:r>
        <w:t>Uczenie samodzielnego ubierania się</w:t>
      </w:r>
      <w:r w:rsidR="004375F4">
        <w:t xml:space="preserve"> – </w:t>
      </w:r>
      <w:r w:rsidR="004D01F8">
        <w:t xml:space="preserve">a </w:t>
      </w:r>
      <w:r w:rsidR="004375F4">
        <w:t>przy okazji ćwiczymy też sprawność motoryczną, a szczególnie sprawność manualną, manipulacyjną, koordynację wzrokowo-ruchową oraz jak wyżej nazywanie</w:t>
      </w:r>
      <w:r>
        <w:t>;</w:t>
      </w:r>
    </w:p>
    <w:p w:rsidR="004726E5" w:rsidRDefault="004726E5" w:rsidP="004726E5">
      <w:pPr>
        <w:numPr>
          <w:ilvl w:val="1"/>
          <w:numId w:val="4"/>
        </w:numPr>
      </w:pPr>
      <w:r>
        <w:t>Ćwiczenie samodzielnego jedzenia, picia;</w:t>
      </w:r>
    </w:p>
    <w:p w:rsidR="004726E5" w:rsidRDefault="004726E5" w:rsidP="004726E5">
      <w:pPr>
        <w:numPr>
          <w:ilvl w:val="1"/>
          <w:numId w:val="4"/>
        </w:numPr>
      </w:pPr>
      <w:r>
        <w:t>Próby samodzielnego mycia buzi, rąk i wycierania się;</w:t>
      </w:r>
    </w:p>
    <w:p w:rsidR="004726E5" w:rsidRDefault="004726E5" w:rsidP="004726E5">
      <w:pPr>
        <w:numPr>
          <w:ilvl w:val="1"/>
          <w:numId w:val="4"/>
        </w:numPr>
      </w:pPr>
      <w:r>
        <w:t>Zachęcanie do zbierania i porządkowania zabawek</w:t>
      </w:r>
      <w:r w:rsidR="00E93693">
        <w:t>;</w:t>
      </w:r>
    </w:p>
    <w:p w:rsidR="004375F4" w:rsidRDefault="00E93693" w:rsidP="004375F4">
      <w:pPr>
        <w:numPr>
          <w:ilvl w:val="1"/>
          <w:numId w:val="4"/>
        </w:numPr>
      </w:pPr>
      <w:r>
        <w:t xml:space="preserve">Zachęcanie by </w:t>
      </w:r>
      <w:r w:rsidR="004375F4">
        <w:t xml:space="preserve">dziecko </w:t>
      </w:r>
      <w:r>
        <w:t xml:space="preserve">razem z </w:t>
      </w:r>
      <w:r w:rsidR="004375F4">
        <w:t xml:space="preserve">dorosłym </w:t>
      </w:r>
      <w:r>
        <w:t>nakrywał</w:t>
      </w:r>
      <w:r w:rsidR="004375F4">
        <w:t>o</w:t>
      </w:r>
      <w:r>
        <w:t xml:space="preserve"> do stołu, ścierał</w:t>
      </w:r>
      <w:r w:rsidR="004375F4">
        <w:t xml:space="preserve">o kurze, przynosiło </w:t>
      </w:r>
      <w:r>
        <w:t xml:space="preserve">i </w:t>
      </w:r>
      <w:r w:rsidR="00152A72">
        <w:t>podawał</w:t>
      </w:r>
      <w:r w:rsidR="004375F4">
        <w:t>o</w:t>
      </w:r>
      <w:r w:rsidR="00152A72">
        <w:t xml:space="preserve"> różne</w:t>
      </w:r>
      <w:r w:rsidR="004375F4">
        <w:t xml:space="preserve"> drobne przedmioty domowe;</w:t>
      </w:r>
    </w:p>
    <w:p w:rsidR="005E6675" w:rsidRDefault="004375F4" w:rsidP="004375F4">
      <w:pPr>
        <w:numPr>
          <w:ilvl w:val="1"/>
          <w:numId w:val="4"/>
        </w:numPr>
      </w:pPr>
      <w:r>
        <w:t>Uczenie sygnalizowania potrzeb fizjologicznych oraz w miarę samodzielnego ich załatwiania.</w:t>
      </w:r>
    </w:p>
    <w:p w:rsidR="005E6675" w:rsidRDefault="005E6675" w:rsidP="005E6675">
      <w:pPr>
        <w:ind w:firstLine="0"/>
      </w:pPr>
    </w:p>
    <w:p w:rsidR="00E93693" w:rsidRDefault="005E6675" w:rsidP="00E93693">
      <w:pPr>
        <w:ind w:firstLine="0"/>
      </w:pPr>
      <w:r>
        <w:t xml:space="preserve">Samodzielność samoobsługowa jest jedną z najistotniejszych kompetencji społecznych. Jest punktem wyjścia dla budowania zaradności społecznej w innych sytuacjach i miejscach,  </w:t>
      </w:r>
      <w:r>
        <w:br/>
        <w:t xml:space="preserve">w których dziecko będzie przebywało.  </w:t>
      </w:r>
      <w:r w:rsidR="004375F4">
        <w:t xml:space="preserve"> </w:t>
      </w:r>
    </w:p>
    <w:p w:rsidR="00825231" w:rsidRDefault="00825231" w:rsidP="00E93693">
      <w:pPr>
        <w:ind w:firstLine="0"/>
      </w:pPr>
    </w:p>
    <w:p w:rsidR="005E6675" w:rsidRPr="0054059C" w:rsidRDefault="0054059C" w:rsidP="006B242E">
      <w:pPr>
        <w:numPr>
          <w:ilvl w:val="0"/>
          <w:numId w:val="4"/>
        </w:numPr>
      </w:pPr>
      <w:r>
        <w:rPr>
          <w:b/>
        </w:rPr>
        <w:t>Ćwiczenie i stymulowanie odbierania różnych bodźców zmysłowych</w:t>
      </w:r>
    </w:p>
    <w:p w:rsidR="0054059C" w:rsidRDefault="00BC299A" w:rsidP="0054059C">
      <w:pPr>
        <w:numPr>
          <w:ilvl w:val="1"/>
          <w:numId w:val="4"/>
        </w:numPr>
      </w:pPr>
      <w:r>
        <w:t xml:space="preserve">Wodzenie wzrokiem za punktem świetlnym – </w:t>
      </w:r>
      <w:r w:rsidR="004D01F8">
        <w:t xml:space="preserve">np. </w:t>
      </w:r>
      <w:r>
        <w:t>zabawy z latarką;</w:t>
      </w:r>
    </w:p>
    <w:p w:rsidR="00BC299A" w:rsidRDefault="004B5896" w:rsidP="0054059C">
      <w:pPr>
        <w:numPr>
          <w:ilvl w:val="1"/>
          <w:numId w:val="4"/>
        </w:numPr>
      </w:pPr>
      <w:r>
        <w:t>Wodzenie wzrokiem za kolorowymi, zmieniającymi się światełkami;</w:t>
      </w:r>
    </w:p>
    <w:p w:rsidR="00F16D27" w:rsidRDefault="004B5896" w:rsidP="004B5896">
      <w:pPr>
        <w:numPr>
          <w:ilvl w:val="1"/>
          <w:numId w:val="4"/>
        </w:numPr>
      </w:pPr>
      <w:r>
        <w:t xml:space="preserve">Przypinanie i ściąganie kolorowych </w:t>
      </w:r>
      <w:r w:rsidR="00152A72">
        <w:t>spinaczy śledząc</w:t>
      </w:r>
      <w:r>
        <w:t xml:space="preserve"> je wzrokiem;</w:t>
      </w:r>
    </w:p>
    <w:p w:rsidR="004B5896" w:rsidRDefault="004B5896" w:rsidP="004B5896">
      <w:pPr>
        <w:numPr>
          <w:ilvl w:val="1"/>
          <w:numId w:val="4"/>
        </w:numPr>
      </w:pPr>
      <w:r>
        <w:t>Wskazywanie kolorów, kształtów, różnych przedmiotów na obrazkach;</w:t>
      </w:r>
    </w:p>
    <w:p w:rsidR="004B5896" w:rsidRDefault="004B5896" w:rsidP="004B5896">
      <w:pPr>
        <w:numPr>
          <w:ilvl w:val="1"/>
          <w:numId w:val="4"/>
        </w:numPr>
      </w:pPr>
      <w:r>
        <w:t xml:space="preserve">Reagowanie na </w:t>
      </w:r>
      <w:r w:rsidR="00264DD4">
        <w:t>różne dźwięki w otoczeniu – dziecko</w:t>
      </w:r>
      <w:r>
        <w:t xml:space="preserve"> ma odwrócić głowę </w:t>
      </w:r>
      <w:r w:rsidR="005E6675">
        <w:br/>
      </w:r>
      <w:r>
        <w:t>w kierunku, skąd dochodzi dźwięk oraz szukać jego źródła;</w:t>
      </w:r>
    </w:p>
    <w:p w:rsidR="004B5896" w:rsidRDefault="004B5896" w:rsidP="004B5896">
      <w:pPr>
        <w:numPr>
          <w:ilvl w:val="1"/>
          <w:numId w:val="4"/>
        </w:numPr>
      </w:pPr>
      <w:r>
        <w:t>Rozpoznawanie odgłosów zwierząt</w:t>
      </w:r>
      <w:r w:rsidR="004D01F8">
        <w:t>,</w:t>
      </w:r>
      <w:r>
        <w:t xml:space="preserve"> pojazdów, domowych sprzętów, prostych instrumentów muzycznych – słucha odgłosu i ma wskazać na obrazku, co wydaje taki dźwięk;</w:t>
      </w:r>
    </w:p>
    <w:p w:rsidR="004B5896" w:rsidRDefault="004B5896" w:rsidP="004B5896">
      <w:pPr>
        <w:numPr>
          <w:ilvl w:val="1"/>
          <w:numId w:val="4"/>
        </w:numPr>
      </w:pPr>
      <w:r>
        <w:t xml:space="preserve">Na umówiony dźwięk gwizdka, bębenka, dzwonka </w:t>
      </w:r>
      <w:r w:rsidR="00264DD4">
        <w:t>dziecko</w:t>
      </w:r>
      <w:r>
        <w:t xml:space="preserve"> ma biegać, podskoczyć czy zatrzymać się, itp.;</w:t>
      </w:r>
    </w:p>
    <w:p w:rsidR="004B5896" w:rsidRDefault="004B5896" w:rsidP="004B5896">
      <w:pPr>
        <w:numPr>
          <w:ilvl w:val="1"/>
          <w:numId w:val="4"/>
        </w:numPr>
      </w:pPr>
      <w:r>
        <w:t>Dotykanie różnych powierzchni i faktur dłońmi czy stopami (gąbka, flanela, coś szorstkiego, szczoteczka</w:t>
      </w:r>
      <w:r w:rsidR="006B3F2E">
        <w:t xml:space="preserve">, itp.), dotykanie różnych substancji kleistych, sypkich, mas plastycznych (plastelina, </w:t>
      </w:r>
      <w:r w:rsidR="005E6675">
        <w:t>ciasto,</w:t>
      </w:r>
      <w:r w:rsidR="006B3F2E">
        <w:t xml:space="preserve"> farby</w:t>
      </w:r>
      <w:r w:rsidR="005E6675">
        <w:t>, mąka, ryż, makaron, kisiel, itp.</w:t>
      </w:r>
      <w:r w:rsidR="004D01F8">
        <w:t xml:space="preserve">), </w:t>
      </w:r>
      <w:r w:rsidR="006B3F2E">
        <w:t>dotykanie czegoś ciepłego i zimnego – za każdym razem nazywamy wrażenia np. twarde, miękkie, ciepłe, zimne, szorstkie, kłujące, gładkie itp.</w:t>
      </w:r>
    </w:p>
    <w:p w:rsidR="006B3F2E" w:rsidRDefault="006B3F2E" w:rsidP="004B5896">
      <w:pPr>
        <w:numPr>
          <w:ilvl w:val="1"/>
          <w:numId w:val="4"/>
        </w:numPr>
      </w:pPr>
      <w:r>
        <w:t xml:space="preserve">Masowanie ciała delikatne i mocniejsze uciskanie, masowanie różnymi fakturami, ciasne zawijanie w koc i rozwijanie. Przy zabawach związanych </w:t>
      </w:r>
      <w:r w:rsidR="005E6675">
        <w:br/>
      </w:r>
      <w:r>
        <w:t>z masowaniem nazywanie części ciała;</w:t>
      </w:r>
    </w:p>
    <w:p w:rsidR="006B3F2E" w:rsidRDefault="006B3F2E" w:rsidP="004B5896">
      <w:pPr>
        <w:numPr>
          <w:ilvl w:val="1"/>
          <w:numId w:val="4"/>
        </w:numPr>
      </w:pPr>
      <w:r>
        <w:t>Wąchanie różnych zapachów;</w:t>
      </w:r>
    </w:p>
    <w:p w:rsidR="006B3F2E" w:rsidRDefault="006B3F2E" w:rsidP="004B5896">
      <w:pPr>
        <w:numPr>
          <w:ilvl w:val="1"/>
          <w:numId w:val="4"/>
        </w:numPr>
      </w:pPr>
      <w:r>
        <w:t>Dostarczanie różnych wrażeń smakowych: słodki, gorzki, kwaśny, słony.</w:t>
      </w:r>
    </w:p>
    <w:p w:rsidR="005E6675" w:rsidRDefault="006B3F2E" w:rsidP="004B5896">
      <w:pPr>
        <w:numPr>
          <w:ilvl w:val="1"/>
          <w:numId w:val="4"/>
        </w:numPr>
      </w:pPr>
      <w:r>
        <w:t xml:space="preserve">Łączenie w zabawach różnych wrażeń zmysłowych np. wrażenia wzrokowe </w:t>
      </w:r>
      <w:r w:rsidR="005E6675">
        <w:br/>
      </w:r>
      <w:r>
        <w:t>i słuchowe, wzrokowe i zapachowo-smakowe itp.</w:t>
      </w:r>
    </w:p>
    <w:p w:rsidR="005E6675" w:rsidRDefault="005E6675" w:rsidP="005E6675">
      <w:pPr>
        <w:ind w:firstLine="0"/>
      </w:pPr>
    </w:p>
    <w:p w:rsidR="00A4054C" w:rsidRPr="00F16D27" w:rsidRDefault="005E6675" w:rsidP="000C31B8">
      <w:pPr>
        <w:ind w:firstLine="0"/>
      </w:pPr>
      <w:r>
        <w:t xml:space="preserve">Właściwe odbieranie i reagowanie na różne bodźce zmysłowe jest ważne </w:t>
      </w:r>
      <w:r w:rsidR="000C31B8">
        <w:t>dla procesów uczenia się oraz</w:t>
      </w:r>
      <w:r>
        <w:t xml:space="preserve"> </w:t>
      </w:r>
      <w:r w:rsidR="000C31B8">
        <w:t>przetwarzania</w:t>
      </w:r>
      <w:r>
        <w:t xml:space="preserve"> informacji docierających do dziecka</w:t>
      </w:r>
      <w:r w:rsidR="000C31B8">
        <w:t>.</w:t>
      </w:r>
      <w:r w:rsidR="00D93A29">
        <w:t xml:space="preserve"> </w:t>
      </w:r>
      <w:r w:rsidR="000C31B8">
        <w:t xml:space="preserve"> </w:t>
      </w:r>
      <w:r>
        <w:t xml:space="preserve"> </w:t>
      </w:r>
      <w:r w:rsidR="006B3F2E">
        <w:t xml:space="preserve"> </w:t>
      </w:r>
    </w:p>
    <w:sectPr w:rsidR="00A4054C" w:rsidRPr="00F16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B3B" w:rsidRDefault="00912B3B">
      <w:r>
        <w:separator/>
      </w:r>
    </w:p>
  </w:endnote>
  <w:endnote w:type="continuationSeparator" w:id="0">
    <w:p w:rsidR="00912B3B" w:rsidRDefault="0091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B3B" w:rsidRDefault="00912B3B">
      <w:r>
        <w:separator/>
      </w:r>
    </w:p>
  </w:footnote>
  <w:footnote w:type="continuationSeparator" w:id="0">
    <w:p w:rsidR="00912B3B" w:rsidRDefault="00912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7159D"/>
    <w:multiLevelType w:val="hybridMultilevel"/>
    <w:tmpl w:val="6520E028"/>
    <w:lvl w:ilvl="0" w:tplc="F32ED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27"/>
    <w:rsid w:val="0002749E"/>
    <w:rsid w:val="000629D1"/>
    <w:rsid w:val="000A6219"/>
    <w:rsid w:val="000C31B8"/>
    <w:rsid w:val="00152A72"/>
    <w:rsid w:val="0016738A"/>
    <w:rsid w:val="00170033"/>
    <w:rsid w:val="00261427"/>
    <w:rsid w:val="00264DD4"/>
    <w:rsid w:val="004127CD"/>
    <w:rsid w:val="004375F4"/>
    <w:rsid w:val="004726E5"/>
    <w:rsid w:val="004B5896"/>
    <w:rsid w:val="004D01F8"/>
    <w:rsid w:val="00504F8D"/>
    <w:rsid w:val="0054059C"/>
    <w:rsid w:val="00557B6C"/>
    <w:rsid w:val="005E6675"/>
    <w:rsid w:val="00644B83"/>
    <w:rsid w:val="006856B8"/>
    <w:rsid w:val="006B242E"/>
    <w:rsid w:val="006B3F2E"/>
    <w:rsid w:val="006D59A7"/>
    <w:rsid w:val="00825231"/>
    <w:rsid w:val="0088077E"/>
    <w:rsid w:val="008A665E"/>
    <w:rsid w:val="00912B3B"/>
    <w:rsid w:val="009363C7"/>
    <w:rsid w:val="00965296"/>
    <w:rsid w:val="00A4054C"/>
    <w:rsid w:val="00A43614"/>
    <w:rsid w:val="00A83492"/>
    <w:rsid w:val="00B019BA"/>
    <w:rsid w:val="00B36E1D"/>
    <w:rsid w:val="00BC299A"/>
    <w:rsid w:val="00C32503"/>
    <w:rsid w:val="00CF10DA"/>
    <w:rsid w:val="00D13A56"/>
    <w:rsid w:val="00D83601"/>
    <w:rsid w:val="00D93A29"/>
    <w:rsid w:val="00E93693"/>
    <w:rsid w:val="00EF3690"/>
    <w:rsid w:val="00F16D27"/>
    <w:rsid w:val="00F9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83492"/>
    <w:pPr>
      <w:overflowPunct w:val="0"/>
      <w:autoSpaceDE w:val="0"/>
      <w:autoSpaceDN w:val="0"/>
      <w:adjustRightInd w:val="0"/>
      <w:ind w:firstLine="1418"/>
      <w:jc w:val="both"/>
      <w:textAlignment w:val="baseline"/>
    </w:pPr>
    <w:rPr>
      <w:sz w:val="24"/>
    </w:rPr>
  </w:style>
  <w:style w:type="paragraph" w:styleId="Nagwek2">
    <w:name w:val="heading 2"/>
    <w:basedOn w:val="Normalny"/>
    <w:next w:val="Normalny"/>
    <w:qFormat/>
    <w:rsid w:val="00F16D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83492"/>
    <w:pPr>
      <w:keepNext/>
      <w:spacing w:before="240" w:after="60"/>
      <w:outlineLvl w:val="2"/>
    </w:pPr>
    <w:rPr>
      <w:rFonts w:ascii="Arial" w:hAnsi="Arial"/>
    </w:rPr>
  </w:style>
  <w:style w:type="character" w:default="1" w:styleId="Domylnaczcionkaakapitu">
    <w:name w:val="Default Paragraph Font"/>
    <w:semiHidden/>
    <w:rsid w:val="00A83492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rsid w:val="00A83492"/>
  </w:style>
  <w:style w:type="paragraph" w:customStyle="1" w:styleId="Danebadanego">
    <w:name w:val="Dane badanego"/>
    <w:rsid w:val="00A83492"/>
    <w:pPr>
      <w:overflowPunct w:val="0"/>
      <w:autoSpaceDE w:val="0"/>
      <w:autoSpaceDN w:val="0"/>
      <w:adjustRightInd w:val="0"/>
      <w:ind w:left="2835"/>
      <w:textAlignment w:val="baseline"/>
    </w:pPr>
    <w:rPr>
      <w:noProof/>
      <w:sz w:val="28"/>
    </w:rPr>
  </w:style>
  <w:style w:type="paragraph" w:customStyle="1" w:styleId="Numerteczki">
    <w:name w:val="Numer teczki"/>
    <w:next w:val="Danebadanego"/>
    <w:rsid w:val="00A83492"/>
    <w:pPr>
      <w:overflowPunct w:val="0"/>
      <w:autoSpaceDE w:val="0"/>
      <w:autoSpaceDN w:val="0"/>
      <w:adjustRightInd w:val="0"/>
      <w:jc w:val="right"/>
      <w:textAlignment w:val="baseline"/>
    </w:pPr>
    <w:rPr>
      <w:noProof/>
      <w:sz w:val="24"/>
    </w:rPr>
  </w:style>
  <w:style w:type="paragraph" w:customStyle="1" w:styleId="paragraf">
    <w:name w:val="paragraf"/>
    <w:basedOn w:val="Normalny"/>
    <w:rsid w:val="00A83492"/>
    <w:pPr>
      <w:ind w:left="283" w:hanging="283"/>
      <w:jc w:val="center"/>
    </w:pPr>
  </w:style>
  <w:style w:type="paragraph" w:customStyle="1" w:styleId="Punktowanie">
    <w:name w:val="Punktowanie"/>
    <w:basedOn w:val="Normalny"/>
    <w:rsid w:val="00A83492"/>
  </w:style>
  <w:style w:type="paragraph" w:styleId="Tekstpodstawowywcity">
    <w:name w:val="Body Text Indent"/>
    <w:basedOn w:val="Normalny"/>
    <w:rsid w:val="00A83492"/>
    <w:pPr>
      <w:ind w:firstLine="360"/>
    </w:pPr>
  </w:style>
  <w:style w:type="paragraph" w:styleId="Wcicienormalne">
    <w:name w:val="Normal Indent"/>
    <w:basedOn w:val="Normalny"/>
    <w:rsid w:val="00A83492"/>
    <w:pPr>
      <w:ind w:left="708"/>
    </w:pPr>
  </w:style>
  <w:style w:type="paragraph" w:customStyle="1" w:styleId="Zalecenia">
    <w:name w:val="Zalecenia"/>
    <w:basedOn w:val="Normalny"/>
    <w:rsid w:val="00A83492"/>
    <w:pPr>
      <w:ind w:left="283" w:hanging="283"/>
    </w:pPr>
  </w:style>
  <w:style w:type="paragraph" w:styleId="Tekstprzypisukocowego">
    <w:name w:val="endnote text"/>
    <w:basedOn w:val="Normalny"/>
    <w:semiHidden/>
    <w:rsid w:val="004B5896"/>
    <w:rPr>
      <w:sz w:val="20"/>
    </w:rPr>
  </w:style>
  <w:style w:type="character" w:styleId="Odwoanieprzypisukocowego">
    <w:name w:val="endnote reference"/>
    <w:basedOn w:val="Domylnaczcionkaakapitu"/>
    <w:semiHidden/>
    <w:rsid w:val="004B58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83492"/>
    <w:pPr>
      <w:overflowPunct w:val="0"/>
      <w:autoSpaceDE w:val="0"/>
      <w:autoSpaceDN w:val="0"/>
      <w:adjustRightInd w:val="0"/>
      <w:ind w:firstLine="1418"/>
      <w:jc w:val="both"/>
      <w:textAlignment w:val="baseline"/>
    </w:pPr>
    <w:rPr>
      <w:sz w:val="24"/>
    </w:rPr>
  </w:style>
  <w:style w:type="paragraph" w:styleId="Nagwek2">
    <w:name w:val="heading 2"/>
    <w:basedOn w:val="Normalny"/>
    <w:next w:val="Normalny"/>
    <w:qFormat/>
    <w:rsid w:val="00F16D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83492"/>
    <w:pPr>
      <w:keepNext/>
      <w:spacing w:before="240" w:after="60"/>
      <w:outlineLvl w:val="2"/>
    </w:pPr>
    <w:rPr>
      <w:rFonts w:ascii="Arial" w:hAnsi="Arial"/>
    </w:rPr>
  </w:style>
  <w:style w:type="character" w:default="1" w:styleId="Domylnaczcionkaakapitu">
    <w:name w:val="Default Paragraph Font"/>
    <w:semiHidden/>
    <w:rsid w:val="00A83492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rsid w:val="00A83492"/>
  </w:style>
  <w:style w:type="paragraph" w:customStyle="1" w:styleId="Danebadanego">
    <w:name w:val="Dane badanego"/>
    <w:rsid w:val="00A83492"/>
    <w:pPr>
      <w:overflowPunct w:val="0"/>
      <w:autoSpaceDE w:val="0"/>
      <w:autoSpaceDN w:val="0"/>
      <w:adjustRightInd w:val="0"/>
      <w:ind w:left="2835"/>
      <w:textAlignment w:val="baseline"/>
    </w:pPr>
    <w:rPr>
      <w:noProof/>
      <w:sz w:val="28"/>
    </w:rPr>
  </w:style>
  <w:style w:type="paragraph" w:customStyle="1" w:styleId="Numerteczki">
    <w:name w:val="Numer teczki"/>
    <w:next w:val="Danebadanego"/>
    <w:rsid w:val="00A83492"/>
    <w:pPr>
      <w:overflowPunct w:val="0"/>
      <w:autoSpaceDE w:val="0"/>
      <w:autoSpaceDN w:val="0"/>
      <w:adjustRightInd w:val="0"/>
      <w:jc w:val="right"/>
      <w:textAlignment w:val="baseline"/>
    </w:pPr>
    <w:rPr>
      <w:noProof/>
      <w:sz w:val="24"/>
    </w:rPr>
  </w:style>
  <w:style w:type="paragraph" w:customStyle="1" w:styleId="paragraf">
    <w:name w:val="paragraf"/>
    <w:basedOn w:val="Normalny"/>
    <w:rsid w:val="00A83492"/>
    <w:pPr>
      <w:ind w:left="283" w:hanging="283"/>
      <w:jc w:val="center"/>
    </w:pPr>
  </w:style>
  <w:style w:type="paragraph" w:customStyle="1" w:styleId="Punktowanie">
    <w:name w:val="Punktowanie"/>
    <w:basedOn w:val="Normalny"/>
    <w:rsid w:val="00A83492"/>
  </w:style>
  <w:style w:type="paragraph" w:styleId="Tekstpodstawowywcity">
    <w:name w:val="Body Text Indent"/>
    <w:basedOn w:val="Normalny"/>
    <w:rsid w:val="00A83492"/>
    <w:pPr>
      <w:ind w:firstLine="360"/>
    </w:pPr>
  </w:style>
  <w:style w:type="paragraph" w:styleId="Wcicienormalne">
    <w:name w:val="Normal Indent"/>
    <w:basedOn w:val="Normalny"/>
    <w:rsid w:val="00A83492"/>
    <w:pPr>
      <w:ind w:left="708"/>
    </w:pPr>
  </w:style>
  <w:style w:type="paragraph" w:customStyle="1" w:styleId="Zalecenia">
    <w:name w:val="Zalecenia"/>
    <w:basedOn w:val="Normalny"/>
    <w:rsid w:val="00A83492"/>
    <w:pPr>
      <w:ind w:left="283" w:hanging="283"/>
    </w:pPr>
  </w:style>
  <w:style w:type="paragraph" w:styleId="Tekstprzypisukocowego">
    <w:name w:val="endnote text"/>
    <w:basedOn w:val="Normalny"/>
    <w:semiHidden/>
    <w:rsid w:val="004B5896"/>
    <w:rPr>
      <w:sz w:val="20"/>
    </w:rPr>
  </w:style>
  <w:style w:type="character" w:styleId="Odwoanieprzypisukocowego">
    <w:name w:val="endnote reference"/>
    <w:basedOn w:val="Domylnaczcionkaakapitu"/>
    <w:semiHidden/>
    <w:rsid w:val="004B5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1626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Tarnów 29</vt:lpstr>
    </vt:vector>
  </TitlesOfParts>
  <Company>www</Company>
  <LinksUpToDate>false</LinksUpToDate>
  <CharactersWithSpaces>11366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Tarnów 29</dc:title>
  <dc:creator>Private</dc:creator>
  <cp:lastModifiedBy>Użytkownik systemu Windows</cp:lastModifiedBy>
  <cp:revision>2</cp:revision>
  <dcterms:created xsi:type="dcterms:W3CDTF">2020-04-01T13:02:00Z</dcterms:created>
  <dcterms:modified xsi:type="dcterms:W3CDTF">2020-04-01T13:02:00Z</dcterms:modified>
</cp:coreProperties>
</file>